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4B0E4" w14:textId="7DCF4AE7" w:rsidR="0079654A" w:rsidRDefault="0079654A" w:rsidP="0079654A">
      <w:pPr>
        <w:jc w:val="right"/>
        <w:rPr>
          <w:b/>
          <w:bCs/>
          <w:sz w:val="32"/>
          <w:szCs w:val="32"/>
        </w:rPr>
      </w:pPr>
    </w:p>
    <w:p w14:paraId="45F2A9D8" w14:textId="77777777" w:rsidR="00B66ED9" w:rsidRDefault="00B66ED9" w:rsidP="00B66ED9">
      <w:pPr>
        <w:rPr>
          <w:b/>
          <w:bCs/>
          <w:sz w:val="32"/>
          <w:szCs w:val="32"/>
        </w:rPr>
      </w:pPr>
    </w:p>
    <w:p w14:paraId="0F89DEB2" w14:textId="77777777" w:rsidR="002F3A31" w:rsidRPr="000700A9" w:rsidRDefault="002F3A31" w:rsidP="00127E88">
      <w:pPr>
        <w:ind w:firstLine="708"/>
        <w:rPr>
          <w:rFonts w:ascii="Arial" w:hAnsi="Arial" w:cs="Arial"/>
          <w:sz w:val="24"/>
          <w:szCs w:val="24"/>
        </w:rPr>
      </w:pPr>
      <w:r w:rsidRPr="000700A9">
        <w:rPr>
          <w:rFonts w:ascii="Arial" w:hAnsi="Arial" w:cs="Arial"/>
          <w:sz w:val="24"/>
          <w:szCs w:val="24"/>
        </w:rPr>
        <w:t>Ce règlement s’applique, en plus de la réglementation nationale et des arrêtés préfectoraux annuels (synthétisés dans le dépliant annuel), sur tous les parcours de l’AAPPMA de Commentry, définis dans le guide de pêche de l’année en cours.</w:t>
      </w:r>
    </w:p>
    <w:p w14:paraId="37311221" w14:textId="77777777" w:rsidR="002F3A31" w:rsidRPr="000700A9" w:rsidRDefault="002F3A31" w:rsidP="00127E88">
      <w:pPr>
        <w:ind w:firstLine="708"/>
        <w:rPr>
          <w:rFonts w:ascii="Arial" w:hAnsi="Arial" w:cs="Arial"/>
          <w:sz w:val="24"/>
          <w:szCs w:val="24"/>
        </w:rPr>
      </w:pPr>
    </w:p>
    <w:p w14:paraId="7091500E" w14:textId="77777777" w:rsidR="002F3A31" w:rsidRPr="000700A9" w:rsidRDefault="002F3A31" w:rsidP="00127E88">
      <w:pPr>
        <w:ind w:firstLine="708"/>
        <w:rPr>
          <w:rFonts w:ascii="Arial" w:hAnsi="Arial" w:cs="Arial"/>
          <w:sz w:val="24"/>
          <w:szCs w:val="24"/>
        </w:rPr>
      </w:pPr>
      <w:r w:rsidRPr="000700A9">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35A7AB26" wp14:editId="7C5D9CEE">
                <wp:simplePos x="0" y="0"/>
                <wp:positionH relativeFrom="column">
                  <wp:posOffset>290195</wp:posOffset>
                </wp:positionH>
                <wp:positionV relativeFrom="paragraph">
                  <wp:posOffset>274320</wp:posOffset>
                </wp:positionV>
                <wp:extent cx="5003165" cy="948690"/>
                <wp:effectExtent l="0" t="0" r="13335" b="16510"/>
                <wp:wrapSquare wrapText="bothSides"/>
                <wp:docPr id="5" name="Zone de texte 5"/>
                <wp:cNvGraphicFramePr/>
                <a:graphic xmlns:a="http://schemas.openxmlformats.org/drawingml/2006/main">
                  <a:graphicData uri="http://schemas.microsoft.com/office/word/2010/wordprocessingShape">
                    <wps:wsp>
                      <wps:cNvSpPr txBox="1"/>
                      <wps:spPr>
                        <a:xfrm>
                          <a:off x="0" y="0"/>
                          <a:ext cx="5003165" cy="948690"/>
                        </a:xfrm>
                        <a:prstGeom prst="rect">
                          <a:avLst/>
                        </a:prstGeom>
                        <a:solidFill>
                          <a:prstClr val="white"/>
                        </a:solidFill>
                        <a:ln w="6350">
                          <a:solidFill>
                            <a:prstClr val="black"/>
                          </a:solidFill>
                        </a:ln>
                      </wps:spPr>
                      <wps:txbx>
                        <w:txbxContent>
                          <w:p w14:paraId="36D96845" w14:textId="77777777" w:rsidR="002F3A31" w:rsidRPr="00FB1556" w:rsidRDefault="002F3A31" w:rsidP="00763172">
                            <w:pPr>
                              <w:jc w:val="center"/>
                              <w:rPr>
                                <w:b/>
                                <w:bCs/>
                                <w:sz w:val="24"/>
                                <w:szCs w:val="24"/>
                              </w:rPr>
                            </w:pPr>
                            <w:r>
                              <w:rPr>
                                <w:b/>
                                <w:bCs/>
                                <w:sz w:val="24"/>
                                <w:szCs w:val="24"/>
                              </w:rPr>
                              <w:t>Toute présence sur l’un des plans d’eau gérés par l’AAPPMA DE COMMENTRY implique la connaissance du présent règlement intérieur et oblige l’utilisateur à s’y conformer, à l’accepter dans son intégralité et à s’interdire toute réclamation.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A7AB26" id="_x0000_t202" coordsize="21600,21600" o:spt="202" path="m,l,21600r21600,l21600,xe">
                <v:stroke joinstyle="miter"/>
                <v:path gradientshapeok="t" o:connecttype="rect"/>
              </v:shapetype>
              <v:shape id="Zone de texte 5" o:spid="_x0000_s1026" type="#_x0000_t202" style="position:absolute;left:0;text-align:left;margin-left:22.85pt;margin-top:21.6pt;width:393.95pt;height:74.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" strokeweight=".5pt">
                <v:textbox>
                  <w:txbxContent>
                    <w:p w14:paraId="36D96845" w14:textId="77777777" w:rsidR="002F3A31" w:rsidRPr="00FB1556" w:rsidRDefault="002F3A31" w:rsidP="00763172">
                      <w:pPr>
                        <w:jc w:val="center"/>
                        <w:rPr>
                          <w:b/>
                          <w:bCs/>
                          <w:sz w:val="24"/>
                          <w:szCs w:val="24"/>
                        </w:rPr>
                      </w:pPr>
                      <w:r>
                        <w:rPr>
                          <w:b/>
                          <w:bCs/>
                          <w:sz w:val="24"/>
                          <w:szCs w:val="24"/>
                        </w:rPr>
                        <w:t>Toute présence sur l’un des plans d’eau gérés par l’AAPPMA DE COMMENTRY implique la connaissance du présent règlement intérieur et oblige l’utilisateur à s’y conformer, à l’accepter dans son intégralité et à s’interdire toute réclamation.</w:t>
                      </w:r>
                    </w:p>
                  </w:txbxContent>
                </v:textbox>
                <w10:wrap type="square"/>
              </v:shape>
            </w:pict>
          </mc:Fallback>
        </mc:AlternateContent>
      </w:r>
    </w:p>
    <w:p w14:paraId="11B921A6" w14:textId="77777777" w:rsidR="002F3A31" w:rsidRPr="000700A9" w:rsidRDefault="002F3A31" w:rsidP="00127E88">
      <w:pPr>
        <w:ind w:firstLine="708"/>
        <w:jc w:val="center"/>
        <w:rPr>
          <w:rFonts w:ascii="Arial" w:hAnsi="Arial" w:cs="Arial"/>
          <w:sz w:val="24"/>
          <w:szCs w:val="24"/>
        </w:rPr>
      </w:pPr>
    </w:p>
    <w:p w14:paraId="064C9AD3" w14:textId="77777777" w:rsidR="002F3A31" w:rsidRPr="000700A9" w:rsidRDefault="002F3A31" w:rsidP="00127E88">
      <w:pPr>
        <w:ind w:firstLine="708"/>
        <w:jc w:val="center"/>
        <w:rPr>
          <w:rFonts w:ascii="Arial" w:hAnsi="Arial" w:cs="Arial"/>
          <w:sz w:val="24"/>
          <w:szCs w:val="24"/>
        </w:rPr>
      </w:pPr>
    </w:p>
    <w:p w14:paraId="61AF6064" w14:textId="77777777" w:rsidR="00383BC7" w:rsidRPr="000700A9" w:rsidRDefault="00383BC7" w:rsidP="00775A09">
      <w:pPr>
        <w:ind w:firstLine="708"/>
        <w:jc w:val="center"/>
        <w:rPr>
          <w:rFonts w:ascii="Arial" w:hAnsi="Arial" w:cs="Arial"/>
          <w:b/>
          <w:bCs/>
          <w:sz w:val="40"/>
          <w:szCs w:val="40"/>
        </w:rPr>
      </w:pPr>
      <w:r w:rsidRPr="000700A9">
        <w:rPr>
          <w:rFonts w:ascii="Arial" w:hAnsi="Arial" w:cs="Arial"/>
          <w:b/>
          <w:bCs/>
          <w:sz w:val="40"/>
          <w:szCs w:val="40"/>
        </w:rPr>
        <w:t>ÉTANG DES MARAIS</w:t>
      </w:r>
    </w:p>
    <w:p w14:paraId="2011D44A" w14:textId="77777777" w:rsidR="00383BC7" w:rsidRPr="000700A9" w:rsidRDefault="00383BC7" w:rsidP="00775A09">
      <w:pPr>
        <w:ind w:firstLine="708"/>
        <w:jc w:val="center"/>
        <w:rPr>
          <w:rFonts w:ascii="Arial" w:hAnsi="Arial" w:cs="Arial"/>
          <w:b/>
          <w:bCs/>
          <w:sz w:val="40"/>
          <w:szCs w:val="40"/>
        </w:rPr>
      </w:pPr>
    </w:p>
    <w:p w14:paraId="6709ED4D" w14:textId="77777777" w:rsidR="00383BC7" w:rsidRPr="000700A9" w:rsidRDefault="00383BC7" w:rsidP="00383BC7">
      <w:pPr>
        <w:numPr>
          <w:ilvl w:val="0"/>
          <w:numId w:val="3"/>
        </w:numPr>
        <w:contextualSpacing/>
        <w:rPr>
          <w:rFonts w:ascii="Arial" w:hAnsi="Arial" w:cs="Arial"/>
          <w:sz w:val="24"/>
          <w:szCs w:val="24"/>
        </w:rPr>
      </w:pPr>
      <w:r w:rsidRPr="000700A9">
        <w:rPr>
          <w:rFonts w:ascii="Arial" w:hAnsi="Arial" w:cs="Arial"/>
          <w:sz w:val="24"/>
          <w:szCs w:val="24"/>
        </w:rPr>
        <w:t>BAIGNADE INTERDITE</w:t>
      </w:r>
    </w:p>
    <w:p w14:paraId="02E19BB0" w14:textId="77777777" w:rsidR="00383BC7" w:rsidRPr="000700A9" w:rsidRDefault="00383BC7" w:rsidP="00383BC7">
      <w:pPr>
        <w:numPr>
          <w:ilvl w:val="0"/>
          <w:numId w:val="3"/>
        </w:numPr>
        <w:contextualSpacing/>
        <w:rPr>
          <w:rFonts w:ascii="Arial" w:hAnsi="Arial" w:cs="Arial"/>
          <w:sz w:val="24"/>
          <w:szCs w:val="24"/>
        </w:rPr>
      </w:pPr>
      <w:r w:rsidRPr="000700A9">
        <w:rPr>
          <w:rFonts w:ascii="Arial" w:hAnsi="Arial" w:cs="Arial"/>
          <w:sz w:val="24"/>
          <w:szCs w:val="24"/>
        </w:rPr>
        <w:t xml:space="preserve">TOUTES EMBARCATIONS ET BATEAUX SONT INTERDITS </w:t>
      </w:r>
    </w:p>
    <w:p w14:paraId="241E53F4" w14:textId="77777777" w:rsidR="00383BC7" w:rsidRPr="000700A9" w:rsidRDefault="00383BC7" w:rsidP="00383BC7">
      <w:pPr>
        <w:numPr>
          <w:ilvl w:val="0"/>
          <w:numId w:val="3"/>
        </w:numPr>
        <w:contextualSpacing/>
        <w:rPr>
          <w:rFonts w:ascii="Arial" w:hAnsi="Arial" w:cs="Arial"/>
          <w:sz w:val="24"/>
          <w:szCs w:val="24"/>
        </w:rPr>
      </w:pPr>
      <w:r w:rsidRPr="000700A9">
        <w:rPr>
          <w:rFonts w:ascii="Arial" w:hAnsi="Arial" w:cs="Arial"/>
          <w:sz w:val="24"/>
          <w:szCs w:val="24"/>
        </w:rPr>
        <w:t xml:space="preserve">UTILISATION DU BATEAU </w:t>
      </w:r>
      <w:proofErr w:type="spellStart"/>
      <w:r w:rsidRPr="000700A9">
        <w:rPr>
          <w:rFonts w:ascii="Arial" w:hAnsi="Arial" w:cs="Arial"/>
          <w:sz w:val="24"/>
          <w:szCs w:val="24"/>
        </w:rPr>
        <w:t>AMORCEUR</w:t>
      </w:r>
      <w:proofErr w:type="spellEnd"/>
      <w:r w:rsidRPr="000700A9">
        <w:rPr>
          <w:rFonts w:ascii="Arial" w:hAnsi="Arial" w:cs="Arial"/>
          <w:sz w:val="24"/>
          <w:szCs w:val="24"/>
        </w:rPr>
        <w:t xml:space="preserve"> ET DU DRONE INTERDITE</w:t>
      </w:r>
    </w:p>
    <w:p w14:paraId="3A878724" w14:textId="77777777" w:rsidR="00383BC7" w:rsidRPr="000700A9" w:rsidRDefault="00383BC7" w:rsidP="00383BC7">
      <w:pPr>
        <w:numPr>
          <w:ilvl w:val="0"/>
          <w:numId w:val="3"/>
        </w:numPr>
        <w:contextualSpacing/>
        <w:rPr>
          <w:rFonts w:ascii="Arial" w:hAnsi="Arial" w:cs="Arial"/>
          <w:sz w:val="24"/>
          <w:szCs w:val="24"/>
        </w:rPr>
      </w:pPr>
      <w:r w:rsidRPr="000700A9">
        <w:rPr>
          <w:rFonts w:ascii="Arial" w:hAnsi="Arial" w:cs="Arial"/>
          <w:sz w:val="24"/>
          <w:szCs w:val="24"/>
        </w:rPr>
        <w:t xml:space="preserve">TAPIS DE RÉCEPTION RECOMMANDÉ </w:t>
      </w:r>
    </w:p>
    <w:p w14:paraId="7C585634" w14:textId="77777777" w:rsidR="00383BC7" w:rsidRPr="000700A9" w:rsidRDefault="00383BC7" w:rsidP="00383BC7">
      <w:pPr>
        <w:numPr>
          <w:ilvl w:val="0"/>
          <w:numId w:val="3"/>
        </w:numPr>
        <w:contextualSpacing/>
        <w:rPr>
          <w:rFonts w:ascii="Arial" w:hAnsi="Arial" w:cs="Arial"/>
          <w:sz w:val="24"/>
          <w:szCs w:val="24"/>
        </w:rPr>
      </w:pPr>
      <w:r w:rsidRPr="000700A9">
        <w:rPr>
          <w:rFonts w:ascii="Arial" w:hAnsi="Arial" w:cs="Arial"/>
          <w:sz w:val="24"/>
          <w:szCs w:val="24"/>
        </w:rPr>
        <w:t>LES LIGNES SERONT OBLIGATOIREMENT TENDUES PERPENDICULAIREMENT À LA BERGE, À L’EMPLACEMENT DU POSTE DE PÊCHE, ET NE DEVRONT PAS DÉPASSER UN ANGLE DE 30 DEGRÈS NI ÊTRE TENDUES À UNE DISTANCE SUPÉRIEURE À LA MOITIÉ DU PLAN D’EAU AFIN DE SATISFAIRE TOUS LES PÊCHEURS.</w:t>
      </w:r>
    </w:p>
    <w:p w14:paraId="63EFF8D5" w14:textId="77777777" w:rsidR="00383BC7" w:rsidRPr="000700A9" w:rsidRDefault="00383BC7" w:rsidP="00383BC7">
      <w:pPr>
        <w:numPr>
          <w:ilvl w:val="0"/>
          <w:numId w:val="3"/>
        </w:numPr>
        <w:contextualSpacing/>
        <w:rPr>
          <w:rFonts w:ascii="Arial" w:hAnsi="Arial" w:cs="Arial"/>
          <w:sz w:val="24"/>
          <w:szCs w:val="24"/>
        </w:rPr>
      </w:pPr>
      <w:r w:rsidRPr="000700A9">
        <w:rPr>
          <w:rFonts w:ascii="Arial" w:hAnsi="Arial" w:cs="Arial"/>
          <w:sz w:val="24"/>
          <w:szCs w:val="24"/>
        </w:rPr>
        <w:t>PECHE DE NUIT INTERDITE</w:t>
      </w:r>
    </w:p>
    <w:p w14:paraId="0829EB75" w14:textId="77777777" w:rsidR="00383BC7" w:rsidRPr="000700A9" w:rsidRDefault="00383BC7" w:rsidP="00383BC7">
      <w:pPr>
        <w:numPr>
          <w:ilvl w:val="0"/>
          <w:numId w:val="3"/>
        </w:numPr>
        <w:contextualSpacing/>
        <w:rPr>
          <w:rFonts w:ascii="Arial" w:hAnsi="Arial" w:cs="Arial"/>
          <w:sz w:val="24"/>
          <w:szCs w:val="24"/>
        </w:rPr>
      </w:pPr>
      <w:r w:rsidRPr="000700A9">
        <w:rPr>
          <w:rFonts w:ascii="Arial" w:hAnsi="Arial" w:cs="Arial"/>
          <w:sz w:val="24"/>
          <w:szCs w:val="24"/>
        </w:rPr>
        <w:t>BOURRICHE TYPE ANGLAISE OBLIGATOIRE (BOURRICHE MÉTALLIQUE INTERDITE).</w:t>
      </w:r>
    </w:p>
    <w:p w14:paraId="4B3AA671" w14:textId="77777777" w:rsidR="00383BC7" w:rsidRPr="000700A9" w:rsidRDefault="00383BC7" w:rsidP="00383BC7">
      <w:pPr>
        <w:numPr>
          <w:ilvl w:val="0"/>
          <w:numId w:val="3"/>
        </w:numPr>
        <w:contextualSpacing/>
        <w:rPr>
          <w:rFonts w:ascii="Arial" w:hAnsi="Arial" w:cs="Arial"/>
          <w:sz w:val="24"/>
          <w:szCs w:val="24"/>
        </w:rPr>
      </w:pPr>
      <w:r w:rsidRPr="000700A9">
        <w:rPr>
          <w:rFonts w:ascii="Arial" w:hAnsi="Arial" w:cs="Arial"/>
          <w:sz w:val="24"/>
          <w:szCs w:val="24"/>
        </w:rPr>
        <w:t>FERMETURE DU PLAN D’EAU POUR ALEVINAGE SELON AFFICHAGE.</w:t>
      </w:r>
    </w:p>
    <w:p w14:paraId="24102D12" w14:textId="77777777" w:rsidR="00383BC7" w:rsidRPr="000700A9" w:rsidRDefault="00383BC7" w:rsidP="00383BC7">
      <w:pPr>
        <w:numPr>
          <w:ilvl w:val="0"/>
          <w:numId w:val="3"/>
        </w:numPr>
        <w:contextualSpacing/>
        <w:rPr>
          <w:rFonts w:ascii="Arial" w:hAnsi="Arial" w:cs="Arial"/>
          <w:sz w:val="24"/>
          <w:szCs w:val="24"/>
        </w:rPr>
      </w:pPr>
      <w:r w:rsidRPr="000700A9">
        <w:rPr>
          <w:rFonts w:ascii="Arial" w:hAnsi="Arial" w:cs="Arial"/>
          <w:color w:val="000000" w:themeColor="text1"/>
          <w:sz w:val="24"/>
          <w:szCs w:val="24"/>
        </w:rPr>
        <w:t>FEU AU SOL INTERDIT</w:t>
      </w:r>
    </w:p>
    <w:p w14:paraId="1B9DD439" w14:textId="77777777" w:rsidR="00383BC7" w:rsidRPr="000700A9" w:rsidRDefault="00383BC7" w:rsidP="00383BC7">
      <w:pPr>
        <w:numPr>
          <w:ilvl w:val="0"/>
          <w:numId w:val="3"/>
        </w:numPr>
        <w:contextualSpacing/>
        <w:rPr>
          <w:rFonts w:ascii="Arial" w:hAnsi="Arial" w:cs="Arial"/>
          <w:sz w:val="24"/>
          <w:szCs w:val="24"/>
        </w:rPr>
      </w:pPr>
      <w:r w:rsidRPr="000700A9">
        <w:rPr>
          <w:rFonts w:ascii="Arial" w:hAnsi="Arial" w:cs="Arial"/>
          <w:color w:val="000000" w:themeColor="text1"/>
          <w:sz w:val="24"/>
          <w:szCs w:val="24"/>
        </w:rPr>
        <w:t>UNE LIGNE AUTORISÉE LE JOUR DE L’OUVERTURE DE LA TRUITE</w:t>
      </w:r>
    </w:p>
    <w:p w14:paraId="57B1ED6F" w14:textId="33F6C6CD" w:rsidR="00B66ED9" w:rsidRPr="0079654A" w:rsidRDefault="00B66ED9" w:rsidP="00B66ED9">
      <w:pPr>
        <w:rPr>
          <w:b/>
          <w:bCs/>
          <w:sz w:val="32"/>
          <w:szCs w:val="32"/>
        </w:rPr>
      </w:pPr>
    </w:p>
    <w:sectPr w:rsidR="00B66ED9" w:rsidRPr="0079654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B7F29" w14:textId="77777777" w:rsidR="00EE415D" w:rsidRDefault="00EE415D" w:rsidP="004D1516">
      <w:r>
        <w:separator/>
      </w:r>
    </w:p>
  </w:endnote>
  <w:endnote w:type="continuationSeparator" w:id="0">
    <w:p w14:paraId="74F3160E" w14:textId="77777777" w:rsidR="00EE415D" w:rsidRDefault="00EE415D" w:rsidP="004D1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C7E72" w14:textId="0C48B63A" w:rsidR="00163162" w:rsidRPr="007615A2" w:rsidRDefault="00DA489E" w:rsidP="00163162">
    <w:pPr>
      <w:pStyle w:val="Pieddepage"/>
      <w:jc w:val="center"/>
      <w:rPr>
        <w:rFonts w:ascii="Arial" w:hAnsi="Arial" w:cs="Arial"/>
        <w:sz w:val="16"/>
        <w:szCs w:val="16"/>
      </w:rPr>
    </w:pPr>
    <w:r w:rsidRPr="007615A2">
      <w:rPr>
        <w:rFonts w:ascii="Arial" w:hAnsi="Arial" w:cs="Arial"/>
        <w:sz w:val="16"/>
        <w:szCs w:val="16"/>
      </w:rPr>
      <w:t xml:space="preserve">Monsieur </w:t>
    </w:r>
    <w:r w:rsidR="0015537F">
      <w:rPr>
        <w:rFonts w:ascii="Arial" w:hAnsi="Arial" w:cs="Arial"/>
        <w:sz w:val="16"/>
        <w:szCs w:val="16"/>
      </w:rPr>
      <w:t>JARDONNET Stephane</w:t>
    </w:r>
    <w:r w:rsidR="00C0714E" w:rsidRPr="007615A2">
      <w:rPr>
        <w:rFonts w:ascii="Arial" w:hAnsi="Arial" w:cs="Arial"/>
        <w:sz w:val="16"/>
        <w:szCs w:val="16"/>
      </w:rPr>
      <w:t xml:space="preserve">, </w:t>
    </w:r>
    <w:r w:rsidR="009314D7">
      <w:rPr>
        <w:rFonts w:ascii="Arial" w:hAnsi="Arial" w:cs="Arial"/>
        <w:sz w:val="16"/>
        <w:szCs w:val="16"/>
      </w:rPr>
      <w:t xml:space="preserve">Président </w:t>
    </w:r>
    <w:r w:rsidR="00C0714E" w:rsidRPr="007615A2">
      <w:rPr>
        <w:rFonts w:ascii="Arial" w:hAnsi="Arial" w:cs="Arial"/>
        <w:sz w:val="16"/>
        <w:szCs w:val="16"/>
      </w:rPr>
      <w:t xml:space="preserve"> AAPPMA de Commentry</w:t>
    </w:r>
    <w:r w:rsidR="00A13014" w:rsidRPr="007615A2">
      <w:rPr>
        <w:rFonts w:ascii="Arial" w:hAnsi="Arial" w:cs="Arial"/>
        <w:sz w:val="16"/>
        <w:szCs w:val="16"/>
      </w:rPr>
      <w:t xml:space="preserve">, </w:t>
    </w:r>
    <w:r w:rsidR="009314D7">
      <w:rPr>
        <w:rFonts w:ascii="Arial" w:hAnsi="Arial" w:cs="Arial"/>
        <w:sz w:val="16"/>
        <w:szCs w:val="16"/>
      </w:rPr>
      <w:t>101 rue des étangs</w:t>
    </w:r>
    <w:r w:rsidR="00A13014" w:rsidRPr="007615A2">
      <w:rPr>
        <w:rFonts w:ascii="Arial" w:hAnsi="Arial" w:cs="Arial"/>
        <w:sz w:val="16"/>
        <w:szCs w:val="16"/>
      </w:rPr>
      <w:t>, 03600 Commentry</w:t>
    </w:r>
  </w:p>
  <w:p w14:paraId="1DFAEB62" w14:textId="60465FDB" w:rsidR="00C0714E" w:rsidRDefault="00C40C92" w:rsidP="00163162">
    <w:pPr>
      <w:pStyle w:val="Pieddepage"/>
      <w:jc w:val="center"/>
      <w:rPr>
        <w:sz w:val="16"/>
        <w:szCs w:val="16"/>
      </w:rPr>
    </w:pPr>
    <w:r>
      <w:rPr>
        <w:sz w:val="16"/>
        <w:szCs w:val="16"/>
      </w:rPr>
      <w:t>0663172420, presidentaappmacommentry@gmail.com</w:t>
    </w:r>
  </w:p>
  <w:p w14:paraId="530D403F" w14:textId="187C458C" w:rsidR="00206E81" w:rsidRPr="00856DA4" w:rsidRDefault="008115C5" w:rsidP="00163162">
    <w:pPr>
      <w:pStyle w:val="Pieddepage"/>
      <w:jc w:val="center"/>
      <w:rPr>
        <w:sz w:val="16"/>
        <w:szCs w:val="16"/>
      </w:rPr>
    </w:pPr>
    <w:r>
      <w:rPr>
        <w:sz w:val="16"/>
        <w:szCs w:val="16"/>
      </w:rPr>
      <w:t>https://www.aappma-de-commentry.fr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629C6" w14:textId="77777777" w:rsidR="00EE415D" w:rsidRDefault="00EE415D" w:rsidP="004D1516">
      <w:r>
        <w:separator/>
      </w:r>
    </w:p>
  </w:footnote>
  <w:footnote w:type="continuationSeparator" w:id="0">
    <w:p w14:paraId="1A6C8130" w14:textId="77777777" w:rsidR="00EE415D" w:rsidRDefault="00EE415D" w:rsidP="004D1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5D13" w14:textId="0EFDA578" w:rsidR="004D1516" w:rsidRPr="00727B3C" w:rsidRDefault="00A36316" w:rsidP="00A36316">
    <w:pPr>
      <w:pStyle w:val="En-tte"/>
      <w:jc w:val="center"/>
      <w:rPr>
        <w:b/>
        <w:bCs/>
        <w:sz w:val="40"/>
        <w:szCs w:val="40"/>
      </w:rPr>
    </w:pPr>
    <w:r w:rsidRPr="00727B3C">
      <w:rPr>
        <w:b/>
        <w:bCs/>
        <w:sz w:val="40"/>
        <w:szCs w:val="40"/>
      </w:rPr>
      <w:t>AAPPMA DE COMMENTRY</w:t>
    </w:r>
  </w:p>
  <w:p w14:paraId="14AC2FC3" w14:textId="25F9AFA4" w:rsidR="006C5FB0" w:rsidRPr="00727B3C" w:rsidRDefault="006C5FB0" w:rsidP="00A36316">
    <w:pPr>
      <w:pStyle w:val="En-tte"/>
      <w:jc w:val="center"/>
      <w:rPr>
        <w:b/>
        <w:bCs/>
        <w:sz w:val="40"/>
        <w:szCs w:val="40"/>
      </w:rPr>
    </w:pPr>
    <w:r w:rsidRPr="00727B3C">
      <w:rPr>
        <w:b/>
        <w:bCs/>
        <w:sz w:val="40"/>
        <w:szCs w:val="40"/>
      </w:rPr>
      <w:t xml:space="preserve">La Gaule </w:t>
    </w:r>
    <w:proofErr w:type="spellStart"/>
    <w:r w:rsidRPr="00727B3C">
      <w:rPr>
        <w:b/>
        <w:bCs/>
        <w:sz w:val="40"/>
        <w:szCs w:val="40"/>
      </w:rPr>
      <w:t>Commentryenne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430E4"/>
    <w:multiLevelType w:val="hybridMultilevel"/>
    <w:tmpl w:val="A9DE52E6"/>
    <w:lvl w:ilvl="0" w:tplc="FFFFFFFF">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9780CAE"/>
    <w:multiLevelType w:val="hybridMultilevel"/>
    <w:tmpl w:val="D5801D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FE51A9E"/>
    <w:multiLevelType w:val="hybridMultilevel"/>
    <w:tmpl w:val="5BEE50E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16cid:durableId="463818480">
    <w:abstractNumId w:val="0"/>
  </w:num>
  <w:num w:numId="2" w16cid:durableId="995452059">
    <w:abstractNumId w:val="1"/>
  </w:num>
  <w:num w:numId="3" w16cid:durableId="2354367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516"/>
    <w:rsid w:val="00006E66"/>
    <w:rsid w:val="000331DA"/>
    <w:rsid w:val="00064631"/>
    <w:rsid w:val="000930E6"/>
    <w:rsid w:val="00136FEC"/>
    <w:rsid w:val="001548B6"/>
    <w:rsid w:val="0015537F"/>
    <w:rsid w:val="00163162"/>
    <w:rsid w:val="001C528A"/>
    <w:rsid w:val="00206E81"/>
    <w:rsid w:val="0025428E"/>
    <w:rsid w:val="0025566D"/>
    <w:rsid w:val="002D282E"/>
    <w:rsid w:val="002F3A31"/>
    <w:rsid w:val="00383BC7"/>
    <w:rsid w:val="004C43C6"/>
    <w:rsid w:val="004D1516"/>
    <w:rsid w:val="0054446C"/>
    <w:rsid w:val="00570DE6"/>
    <w:rsid w:val="006C1E17"/>
    <w:rsid w:val="006C5FB0"/>
    <w:rsid w:val="006C6432"/>
    <w:rsid w:val="006D2A7C"/>
    <w:rsid w:val="006E3F30"/>
    <w:rsid w:val="00727B3C"/>
    <w:rsid w:val="007615A2"/>
    <w:rsid w:val="0079654A"/>
    <w:rsid w:val="008115C5"/>
    <w:rsid w:val="00856DA4"/>
    <w:rsid w:val="008A5BDF"/>
    <w:rsid w:val="008F1B11"/>
    <w:rsid w:val="008F2AC4"/>
    <w:rsid w:val="009314D7"/>
    <w:rsid w:val="009A6D91"/>
    <w:rsid w:val="009E2D5D"/>
    <w:rsid w:val="00A0541E"/>
    <w:rsid w:val="00A13014"/>
    <w:rsid w:val="00A36316"/>
    <w:rsid w:val="00A72F4A"/>
    <w:rsid w:val="00A749C2"/>
    <w:rsid w:val="00AB7EB5"/>
    <w:rsid w:val="00B4737A"/>
    <w:rsid w:val="00B528F0"/>
    <w:rsid w:val="00B66ED9"/>
    <w:rsid w:val="00BF325A"/>
    <w:rsid w:val="00C0714E"/>
    <w:rsid w:val="00C40C92"/>
    <w:rsid w:val="00CA6253"/>
    <w:rsid w:val="00D67E65"/>
    <w:rsid w:val="00DA489E"/>
    <w:rsid w:val="00E80F5B"/>
    <w:rsid w:val="00E819AB"/>
    <w:rsid w:val="00EE415D"/>
    <w:rsid w:val="00F23D8C"/>
    <w:rsid w:val="00F41873"/>
    <w:rsid w:val="00F669C2"/>
    <w:rsid w:val="00FE31D9"/>
    <w:rsid w:val="00FF4A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51DB474"/>
  <w15:chartTrackingRefBased/>
  <w15:docId w15:val="{744704AD-1998-7344-B7C6-0CA23A91C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D1516"/>
    <w:pPr>
      <w:tabs>
        <w:tab w:val="center" w:pos="4536"/>
        <w:tab w:val="right" w:pos="9072"/>
      </w:tabs>
    </w:pPr>
  </w:style>
  <w:style w:type="character" w:customStyle="1" w:styleId="En-tteCar">
    <w:name w:val="En-tête Car"/>
    <w:basedOn w:val="Policepardfaut"/>
    <w:link w:val="En-tte"/>
    <w:uiPriority w:val="99"/>
    <w:rsid w:val="004D1516"/>
  </w:style>
  <w:style w:type="paragraph" w:styleId="Pieddepage">
    <w:name w:val="footer"/>
    <w:basedOn w:val="Normal"/>
    <w:link w:val="PieddepageCar"/>
    <w:uiPriority w:val="99"/>
    <w:unhideWhenUsed/>
    <w:rsid w:val="004D1516"/>
    <w:pPr>
      <w:tabs>
        <w:tab w:val="center" w:pos="4536"/>
        <w:tab w:val="right" w:pos="9072"/>
      </w:tabs>
    </w:pPr>
  </w:style>
  <w:style w:type="character" w:customStyle="1" w:styleId="PieddepageCar">
    <w:name w:val="Pied de page Car"/>
    <w:basedOn w:val="Policepardfaut"/>
    <w:link w:val="Pieddepage"/>
    <w:uiPriority w:val="99"/>
    <w:rsid w:val="004D1516"/>
  </w:style>
  <w:style w:type="character" w:styleId="Lienhypertexte">
    <w:name w:val="Hyperlink"/>
    <w:basedOn w:val="Policepardfaut"/>
    <w:uiPriority w:val="99"/>
    <w:unhideWhenUsed/>
    <w:rsid w:val="00206E81"/>
    <w:rPr>
      <w:color w:val="0563C1" w:themeColor="hyperlink"/>
      <w:u w:val="single"/>
    </w:rPr>
  </w:style>
  <w:style w:type="character" w:styleId="Mentionnonrsolue">
    <w:name w:val="Unresolved Mention"/>
    <w:basedOn w:val="Policepardfaut"/>
    <w:uiPriority w:val="99"/>
    <w:semiHidden/>
    <w:unhideWhenUsed/>
    <w:rsid w:val="00206E81"/>
    <w:rPr>
      <w:color w:val="605E5C"/>
      <w:shd w:val="clear" w:color="auto" w:fill="E1DFDD"/>
    </w:rPr>
  </w:style>
  <w:style w:type="paragraph" w:styleId="Paragraphedeliste">
    <w:name w:val="List Paragraph"/>
    <w:basedOn w:val="Normal"/>
    <w:uiPriority w:val="34"/>
    <w:qFormat/>
    <w:rsid w:val="008F1B11"/>
    <w:pPr>
      <w:spacing w:after="200" w:line="276" w:lineRule="auto"/>
      <w:ind w:left="720"/>
      <w:contextualSpacing/>
    </w:pPr>
    <w:rPr>
      <w:rFonts w:ascii="Calibri" w:eastAsia="Calibri" w:hAnsi="Calibri" w:cs="Times New Roman"/>
      <w:kern w:val="0"/>
      <w:lang w:eastAsia="en-US"/>
      <w14:ligatures w14:val="none"/>
    </w:rPr>
  </w:style>
  <w:style w:type="table" w:customStyle="1" w:styleId="Grilledutableau2">
    <w:name w:val="Grille du tableau2"/>
    <w:basedOn w:val="TableauNormal"/>
    <w:next w:val="Grilledutableau"/>
    <w:uiPriority w:val="39"/>
    <w:rsid w:val="00136FEC"/>
    <w:rPr>
      <w:rFonts w:eastAsia="Times New Roman"/>
      <w:kern w:val="0"/>
      <w:sz w:val="20"/>
      <w:szCs w:val="2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136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766</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JARDONNET</dc:creator>
  <cp:keywords/>
  <dc:description/>
  <cp:lastModifiedBy>Stéphane JARDONNET</cp:lastModifiedBy>
  <cp:revision>4</cp:revision>
  <dcterms:created xsi:type="dcterms:W3CDTF">2024-02-23T11:21:00Z</dcterms:created>
  <dcterms:modified xsi:type="dcterms:W3CDTF">2024-02-23T11:22:00Z</dcterms:modified>
</cp:coreProperties>
</file>